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BB6544">
      <w:pPr>
        <w:outlineLvl w:val="0"/>
      </w:pPr>
      <w:r>
        <w:rPr>
          <w:b/>
          <w:bCs/>
          <w:color w:val="000000"/>
          <w:kern w:val="0"/>
          <w:sz w:val="28"/>
          <w:szCs w:val="28"/>
        </w:rPr>
        <w:t>ZZHY/APJL0</w:t>
      </w:r>
      <w:r>
        <w:rPr>
          <w:rFonts w:hint="eastAsia"/>
          <w:b/>
          <w:bCs/>
          <w:color w:val="000000"/>
          <w:kern w:val="0"/>
          <w:sz w:val="28"/>
          <w:szCs w:val="28"/>
        </w:rPr>
        <w:t>54</w:t>
      </w:r>
    </w:p>
    <w:p w14:paraId="2BC4190B">
      <w:pPr>
        <w:jc w:val="center"/>
        <w:rPr>
          <w:rFonts w:ascii="宋体" w:hAnsi="宋体"/>
          <w:b/>
          <w:bCs/>
          <w:color w:val="000000"/>
          <w:kern w:val="0"/>
          <w:sz w:val="36"/>
          <w:szCs w:val="36"/>
        </w:rPr>
      </w:pPr>
      <w:r>
        <w:rPr>
          <w:rFonts w:hint="eastAsia" w:ascii="宋体" w:hAnsi="宋体"/>
          <w:b/>
          <w:bCs/>
          <w:color w:val="000000"/>
          <w:kern w:val="0"/>
          <w:sz w:val="36"/>
          <w:szCs w:val="36"/>
        </w:rPr>
        <w:t>网络信息公开表</w:t>
      </w:r>
    </w:p>
    <w:tbl>
      <w:tblPr>
        <w:tblStyle w:val="11"/>
        <w:tblW w:w="93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9"/>
        <w:gridCol w:w="1647"/>
        <w:gridCol w:w="1800"/>
        <w:gridCol w:w="360"/>
        <w:gridCol w:w="3192"/>
      </w:tblGrid>
      <w:tr w14:paraId="70956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C343DF">
            <w:pPr>
              <w:spacing w:line="420" w:lineRule="exact"/>
              <w:jc w:val="center"/>
              <w:rPr>
                <w:rFonts w:ascii="宋体" w:hAnsi="宋体"/>
                <w:i/>
                <w:color w:val="0000FF"/>
                <w:sz w:val="24"/>
                <w:u w:val="single"/>
              </w:rPr>
            </w:pPr>
            <w:r>
              <w:rPr>
                <w:rFonts w:hint="eastAsia" w:ascii="宋体" w:hAnsi="宋体"/>
                <w:sz w:val="24"/>
              </w:rPr>
              <w:t>存档编号</w:t>
            </w:r>
          </w:p>
        </w:tc>
        <w:tc>
          <w:tcPr>
            <w:tcW w:w="69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D25E18">
            <w:pPr>
              <w:jc w:val="left"/>
              <w:rPr>
                <w:rFonts w:hint="eastAsia" w:eastAsia="宋体" w:asciiTheme="minorEastAsia" w:hAnsiTheme="minorEastAsia" w:cstheme="minorEastAsia"/>
                <w:sz w:val="24"/>
                <w:lang w:eastAsia="zh-CN"/>
              </w:rPr>
            </w:pPr>
            <w:r>
              <w:rPr>
                <w:rFonts w:hint="eastAsia" w:ascii="TimesNewRomanPSMT" w:hAnsi="TimesNewRomanPSMT" w:eastAsia="宋体" w:cs="TimesNewRomanPSMT"/>
                <w:color w:val="000000"/>
                <w:sz w:val="24"/>
                <w:lang w:eastAsia="zh-CN"/>
              </w:rPr>
              <w:t>ZZHY-APAQPJ-23-0512-0617LD</w:t>
            </w:r>
          </w:p>
        </w:tc>
      </w:tr>
      <w:tr w14:paraId="06DB8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0B2832">
            <w:pPr>
              <w:spacing w:line="360" w:lineRule="auto"/>
              <w:ind w:left="-136" w:leftChars="-65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项目名称</w:t>
            </w:r>
          </w:p>
        </w:tc>
        <w:tc>
          <w:tcPr>
            <w:tcW w:w="69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F5B6F6">
            <w:pPr>
              <w:spacing w:line="420" w:lineRule="exact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沈阳中油绿能发展有限公司轩通路加油加氢站项目（加油部分）</w:t>
            </w:r>
          </w:p>
          <w:p w14:paraId="6261ED6C">
            <w:pPr>
              <w:spacing w:line="420" w:lineRule="exact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设立安全评价报告</w:t>
            </w:r>
          </w:p>
        </w:tc>
      </w:tr>
      <w:tr w14:paraId="44BC1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4DD8C4">
            <w:pPr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项目类别</w:t>
            </w:r>
          </w:p>
        </w:tc>
        <w:tc>
          <w:tcPr>
            <w:tcW w:w="69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0C77EB">
            <w:pPr>
              <w:spacing w:line="420" w:lineRule="exact"/>
              <w:ind w:firstLine="117" w:firstLineChars="49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危化</w:t>
            </w:r>
          </w:p>
        </w:tc>
      </w:tr>
      <w:tr w14:paraId="1FDD9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662CC7">
            <w:pPr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项目地点</w:t>
            </w:r>
          </w:p>
        </w:tc>
        <w:tc>
          <w:tcPr>
            <w:tcW w:w="69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C59D9C">
            <w:pPr>
              <w:spacing w:line="420" w:lineRule="exact"/>
              <w:ind w:firstLine="117" w:firstLineChars="49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沈阳</w:t>
            </w:r>
          </w:p>
        </w:tc>
      </w:tr>
      <w:tr w14:paraId="654CD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ED8A74">
            <w:pPr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项目所属业务范围</w:t>
            </w:r>
          </w:p>
        </w:tc>
        <w:tc>
          <w:tcPr>
            <w:tcW w:w="69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2F5572">
            <w:pPr>
              <w:spacing w:line="420" w:lineRule="exact"/>
              <w:ind w:firstLine="117" w:firstLineChars="49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化工</w:t>
            </w:r>
          </w:p>
        </w:tc>
      </w:tr>
      <w:tr w14:paraId="409D0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CAEFC8">
            <w:pPr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评审单位</w:t>
            </w:r>
          </w:p>
        </w:tc>
        <w:tc>
          <w:tcPr>
            <w:tcW w:w="69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313090">
            <w:pPr>
              <w:spacing w:line="42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/</w:t>
            </w:r>
          </w:p>
        </w:tc>
      </w:tr>
      <w:tr w14:paraId="220AA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2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5FB230">
            <w:pPr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项目简介</w:t>
            </w:r>
          </w:p>
        </w:tc>
        <w:tc>
          <w:tcPr>
            <w:tcW w:w="69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DE9BC5">
            <w:pPr>
              <w:spacing w:line="420" w:lineRule="exact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项目总占地面积：4101.54 ㎡。</w:t>
            </w:r>
          </w:p>
          <w:p w14:paraId="588F291D">
            <w:pPr>
              <w:spacing w:line="420" w:lineRule="exact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项目总投资：4726.99 万元。</w:t>
            </w:r>
          </w:p>
          <w:p w14:paraId="206A84C1">
            <w:pPr>
              <w:spacing w:line="420" w:lineRule="exact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建设地点：沈阳市大东区轩通路和东腾街交汇处。</w:t>
            </w:r>
          </w:p>
          <w:p w14:paraId="3CEA9F40">
            <w:pPr>
              <w:spacing w:line="420" w:lineRule="exact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拟新建内容为：</w:t>
            </w:r>
          </w:p>
          <w:p w14:paraId="6C34E1F3">
            <w:pPr>
              <w:spacing w:line="420" w:lineRule="exact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（1）新建站房一座，为一层框架结构，建筑面积 232.54m</w:t>
            </w:r>
            <w:r>
              <w:rPr>
                <w:rFonts w:hint="eastAsia" w:ascii="宋体" w:hAnsi="宋体"/>
                <w:sz w:val="24"/>
                <w:vertAlign w:val="superscript"/>
              </w:rPr>
              <w:t>2</w:t>
            </w:r>
            <w:r>
              <w:rPr>
                <w:rFonts w:hint="eastAsia" w:ascii="宋体" w:hAnsi="宋体"/>
                <w:sz w:val="24"/>
              </w:rPr>
              <w:t>。</w:t>
            </w:r>
          </w:p>
          <w:p w14:paraId="7DBFE6D6">
            <w:pPr>
              <w:spacing w:line="420" w:lineRule="exact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（2）新建型钢结构罩棚一座，投影面积 417.45m</w:t>
            </w:r>
            <w:r>
              <w:rPr>
                <w:rFonts w:hint="eastAsia" w:ascii="宋体" w:hAnsi="宋体"/>
                <w:sz w:val="24"/>
                <w:vertAlign w:val="superscript"/>
                <w:lang w:val="en-US" w:eastAsia="zh-CN"/>
              </w:rPr>
              <w:t>2</w:t>
            </w:r>
            <w:r>
              <w:rPr>
                <w:rFonts w:hint="eastAsia" w:ascii="宋体" w:hAnsi="宋体"/>
                <w:sz w:val="24"/>
              </w:rPr>
              <w:t>。棚下净高 H=6m。设置 2 台四枪双油品潜油泵加油机。</w:t>
            </w:r>
          </w:p>
          <w:p w14:paraId="0CB3B27D">
            <w:pPr>
              <w:spacing w:line="42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 w:val="24"/>
              </w:rPr>
              <w:t>（3）新建直埋承重油罐区 1 座，采用 FF 双层储罐 4 座，设置卸油及分散式加油油气回收系统，设置油气回收处理装置和在线监测系统，加油作业区内设置可燃气体声光报警装置。</w:t>
            </w:r>
          </w:p>
        </w:tc>
      </w:tr>
      <w:tr w14:paraId="7EE45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9374E8">
            <w:pPr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安全评价项目组长</w:t>
            </w:r>
          </w:p>
        </w:tc>
        <w:tc>
          <w:tcPr>
            <w:tcW w:w="69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B044A7">
            <w:pPr>
              <w:spacing w:line="420" w:lineRule="exact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韩明月</w:t>
            </w:r>
          </w:p>
        </w:tc>
      </w:tr>
      <w:tr w14:paraId="6722F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386A06">
            <w:pPr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项目技术负责人</w:t>
            </w:r>
          </w:p>
        </w:tc>
        <w:tc>
          <w:tcPr>
            <w:tcW w:w="34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661C87">
            <w:pPr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 名</w:t>
            </w:r>
          </w:p>
        </w:tc>
        <w:tc>
          <w:tcPr>
            <w:tcW w:w="3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0DAEC5">
            <w:pPr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  业</w:t>
            </w:r>
          </w:p>
        </w:tc>
      </w:tr>
      <w:tr w14:paraId="0E302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5B456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34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62FF3F">
            <w:pPr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冷智超</w:t>
            </w:r>
          </w:p>
        </w:tc>
        <w:tc>
          <w:tcPr>
            <w:tcW w:w="3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339056">
            <w:pPr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化工工艺</w:t>
            </w:r>
          </w:p>
        </w:tc>
      </w:tr>
      <w:tr w14:paraId="5FDD0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43E9A">
            <w:pPr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项目过程控制负责人</w:t>
            </w:r>
          </w:p>
        </w:tc>
        <w:tc>
          <w:tcPr>
            <w:tcW w:w="69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2E0B02">
            <w:pPr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王爽</w:t>
            </w:r>
          </w:p>
        </w:tc>
      </w:tr>
      <w:tr w14:paraId="0A8C3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46492D">
            <w:pPr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评价报告编制人</w:t>
            </w:r>
          </w:p>
        </w:tc>
        <w:tc>
          <w:tcPr>
            <w:tcW w:w="69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9412A1">
            <w:pPr>
              <w:spacing w:line="420" w:lineRule="exact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刘阳</w:t>
            </w:r>
          </w:p>
        </w:tc>
      </w:tr>
      <w:tr w14:paraId="258D9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DBB066">
            <w:pPr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评价报告审核人</w:t>
            </w:r>
          </w:p>
        </w:tc>
        <w:tc>
          <w:tcPr>
            <w:tcW w:w="69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7575DD">
            <w:pPr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孙晓元</w:t>
            </w:r>
          </w:p>
        </w:tc>
      </w:tr>
      <w:tr w14:paraId="34DD1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34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CF20A93">
            <w:pPr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参与评价的安全评价师</w:t>
            </w:r>
          </w:p>
        </w:tc>
        <w:tc>
          <w:tcPr>
            <w:tcW w:w="1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C24B0B">
            <w:pPr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 名</w:t>
            </w: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1C645B">
            <w:pPr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  业</w:t>
            </w: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5FD51D">
            <w:pPr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安全评价人员资格证书编号</w:t>
            </w:r>
          </w:p>
        </w:tc>
      </w:tr>
      <w:tr w14:paraId="2D634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34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84E972A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00A980"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迟玉蓬</w:t>
            </w: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36F7D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电气</w:t>
            </w: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20FA7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S011032000110202000798</w:t>
            </w:r>
          </w:p>
        </w:tc>
      </w:tr>
      <w:tr w14:paraId="1A5F7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49FB8E9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1FEA4B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姚武英</w:t>
            </w: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E0D3A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化工机械</w:t>
            </w: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85723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1200000000300445</w:t>
            </w:r>
          </w:p>
        </w:tc>
      </w:tr>
      <w:tr w14:paraId="372E9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5E4CC25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A167A2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陈世杰</w:t>
            </w: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D674A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自动化</w:t>
            </w: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A3551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S011041000110192002422</w:t>
            </w:r>
          </w:p>
        </w:tc>
      </w:tr>
      <w:tr w14:paraId="79466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D9FF806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6C80A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刘阳</w:t>
            </w: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DC9E1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安全</w:t>
            </w: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13B1A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S011021000110193000479</w:t>
            </w:r>
          </w:p>
        </w:tc>
      </w:tr>
      <w:tr w14:paraId="4A8E0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D69FB77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5FB37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韩明月</w:t>
            </w: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FD5E4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化工工艺</w:t>
            </w:r>
          </w:p>
        </w:tc>
        <w:tc>
          <w:tcPr>
            <w:tcW w:w="3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CFEAB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S011021000110202000644</w:t>
            </w:r>
          </w:p>
        </w:tc>
      </w:tr>
      <w:tr w14:paraId="5DDB0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478D4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参与评价的注册安全工程师</w:t>
            </w:r>
          </w:p>
        </w:tc>
        <w:tc>
          <w:tcPr>
            <w:tcW w:w="69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7A4F8">
            <w:pPr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刘阳</w:t>
            </w:r>
          </w:p>
        </w:tc>
      </w:tr>
      <w:tr w14:paraId="29DA1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2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755F22">
            <w:pPr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项目技术专家</w:t>
            </w:r>
          </w:p>
        </w:tc>
        <w:tc>
          <w:tcPr>
            <w:tcW w:w="69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59D089">
            <w:pPr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/</w:t>
            </w:r>
          </w:p>
        </w:tc>
      </w:tr>
      <w:tr w14:paraId="08C55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4D6702">
            <w:pPr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现场勘查人员</w:t>
            </w:r>
          </w:p>
        </w:tc>
        <w:tc>
          <w:tcPr>
            <w:tcW w:w="69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1FEE7C">
            <w:pPr>
              <w:tabs>
                <w:tab w:val="center" w:pos="3330"/>
              </w:tabs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韩明月</w:t>
            </w:r>
            <w:r>
              <w:rPr>
                <w:rFonts w:hint="eastAsia" w:ascii="宋体" w:hAnsi="宋体"/>
                <w:sz w:val="24"/>
              </w:rPr>
              <w:t>、刘阳</w:t>
            </w:r>
          </w:p>
        </w:tc>
      </w:tr>
      <w:tr w14:paraId="71197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3B65FA">
            <w:pPr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现场勘查时间</w:t>
            </w:r>
          </w:p>
        </w:tc>
        <w:tc>
          <w:tcPr>
            <w:tcW w:w="69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54856A">
            <w:pPr>
              <w:spacing w:line="420" w:lineRule="exact"/>
              <w:jc w:val="center"/>
              <w:rPr>
                <w:rFonts w:hint="default" w:ascii="宋体" w:hAnsi="宋体"/>
                <w:sz w:val="24"/>
                <w:lang w:val="en-US"/>
              </w:rPr>
            </w:pPr>
            <w:r>
              <w:rPr>
                <w:rFonts w:hint="eastAsia" w:ascii="宋体" w:hAnsi="宋体"/>
                <w:sz w:val="24"/>
              </w:rPr>
              <w:t>202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4</w:t>
            </w:r>
            <w:r>
              <w:rPr>
                <w:rFonts w:hint="eastAsia" w:ascii="宋体" w:hAnsi="宋体"/>
                <w:sz w:val="24"/>
              </w:rPr>
              <w:t>.0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1</w:t>
            </w:r>
            <w:r>
              <w:rPr>
                <w:rFonts w:hint="eastAsia" w:ascii="宋体" w:hAnsi="宋体"/>
                <w:sz w:val="24"/>
              </w:rPr>
              <w:t>.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29</w:t>
            </w:r>
          </w:p>
        </w:tc>
      </w:tr>
      <w:tr w14:paraId="2376E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CD2F7">
            <w:pPr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现场勘查主要任务</w:t>
            </w:r>
          </w:p>
        </w:tc>
        <w:tc>
          <w:tcPr>
            <w:tcW w:w="69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981FDA">
            <w:pPr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收集报告编制资料</w:t>
            </w:r>
          </w:p>
        </w:tc>
      </w:tr>
      <w:tr w14:paraId="48618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4" w:hRule="atLeast"/>
          <w:jc w:val="center"/>
        </w:trPr>
        <w:tc>
          <w:tcPr>
            <w:tcW w:w="2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9F735B">
            <w:pPr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现场勘查照片</w:t>
            </w:r>
          </w:p>
          <w:p w14:paraId="537E8F23">
            <w:pPr>
              <w:pStyle w:val="7"/>
              <w:rPr>
                <w:rFonts w:hint="default"/>
              </w:rPr>
            </w:pPr>
          </w:p>
        </w:tc>
        <w:tc>
          <w:tcPr>
            <w:tcW w:w="69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AC99F9">
            <w:pPr>
              <w:pStyle w:val="2"/>
              <w:ind w:firstLine="0" w:firstLineChars="0"/>
              <w:rPr>
                <w:rFonts w:hint="eastAsia" w:eastAsia="宋体"/>
                <w:lang w:eastAsia="zh-CN"/>
              </w:rPr>
            </w:pPr>
            <w:bookmarkStart w:id="0" w:name="_GoBack"/>
            <w:bookmarkEnd w:id="0"/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4304665" cy="2597150"/>
                  <wp:effectExtent l="0" t="0" r="8255" b="8890"/>
                  <wp:docPr id="1" name="图片 1" descr="安全员 顾工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安全员 顾工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4665" cy="2597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4303395" cy="2562860"/>
                  <wp:effectExtent l="0" t="0" r="9525" b="12700"/>
                  <wp:docPr id="2" name="图片 2" descr="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西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3395" cy="2562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4307205" cy="2571115"/>
                  <wp:effectExtent l="0" t="0" r="5715" b="4445"/>
                  <wp:docPr id="3" name="图片 3" descr="南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南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7205" cy="2571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3143250" cy="2620645"/>
                  <wp:effectExtent l="0" t="0" r="11430" b="635"/>
                  <wp:docPr id="4" name="图片 4" descr="建设区域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建设区域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0" cy="2620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4307205" cy="2562860"/>
                  <wp:effectExtent l="0" t="0" r="5715" b="12700"/>
                  <wp:docPr id="5" name="图片 5" descr="东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东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7205" cy="2562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4304030" cy="2583815"/>
                  <wp:effectExtent l="0" t="0" r="8890" b="6985"/>
                  <wp:docPr id="6" name="图片 6" descr="北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北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4030" cy="2583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CE1C79">
            <w:pPr>
              <w:pStyle w:val="2"/>
              <w:ind w:firstLine="0" w:firstLineChars="0"/>
            </w:pPr>
          </w:p>
        </w:tc>
      </w:tr>
      <w:tr w14:paraId="170B3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2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76C312">
            <w:pPr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评价报告提交时间</w:t>
            </w:r>
          </w:p>
        </w:tc>
        <w:tc>
          <w:tcPr>
            <w:tcW w:w="69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3B81A6">
            <w:pPr>
              <w:spacing w:line="420" w:lineRule="exact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202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4</w:t>
            </w:r>
            <w:r>
              <w:rPr>
                <w:rFonts w:hint="eastAsia" w:ascii="宋体" w:hAnsi="宋体"/>
                <w:sz w:val="24"/>
              </w:rPr>
              <w:t>.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1</w:t>
            </w:r>
            <w:r>
              <w:rPr>
                <w:rFonts w:hint="eastAsia" w:ascii="宋体" w:hAnsi="宋体"/>
                <w:sz w:val="24"/>
              </w:rPr>
              <w:t>.2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9</w:t>
            </w:r>
          </w:p>
        </w:tc>
      </w:tr>
    </w:tbl>
    <w:p w14:paraId="6D3A37AB"/>
    <w:sectPr>
      <w:pgSz w:w="11906" w:h="16838"/>
      <w:pgMar w:top="1134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NewRomanPSMT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M5ZDYwZmVhNGMxMWQ3ZWVhOGYwZjM5ZWE3YzM4NDMifQ=="/>
  </w:docVars>
  <w:rsids>
    <w:rsidRoot w:val="004035C0"/>
    <w:rsid w:val="000152A6"/>
    <w:rsid w:val="00034072"/>
    <w:rsid w:val="00253EDA"/>
    <w:rsid w:val="002965F7"/>
    <w:rsid w:val="002B26AE"/>
    <w:rsid w:val="004035C0"/>
    <w:rsid w:val="00473514"/>
    <w:rsid w:val="00550190"/>
    <w:rsid w:val="0079031D"/>
    <w:rsid w:val="007B67BB"/>
    <w:rsid w:val="00843055"/>
    <w:rsid w:val="008D7394"/>
    <w:rsid w:val="008F19AD"/>
    <w:rsid w:val="009163A9"/>
    <w:rsid w:val="00A14D17"/>
    <w:rsid w:val="00AA0900"/>
    <w:rsid w:val="00BC5509"/>
    <w:rsid w:val="00C170B9"/>
    <w:rsid w:val="00E76E86"/>
    <w:rsid w:val="00F123BD"/>
    <w:rsid w:val="00F54080"/>
    <w:rsid w:val="00F84A15"/>
    <w:rsid w:val="00FC1297"/>
    <w:rsid w:val="033C6C10"/>
    <w:rsid w:val="03D754A0"/>
    <w:rsid w:val="03F01C62"/>
    <w:rsid w:val="05DC68BA"/>
    <w:rsid w:val="089E0503"/>
    <w:rsid w:val="08F86CFD"/>
    <w:rsid w:val="099C4D3D"/>
    <w:rsid w:val="0A77336C"/>
    <w:rsid w:val="0C3022A2"/>
    <w:rsid w:val="0C7A3361"/>
    <w:rsid w:val="0C92582F"/>
    <w:rsid w:val="0DFF4130"/>
    <w:rsid w:val="0EC936E8"/>
    <w:rsid w:val="0ECD0BB6"/>
    <w:rsid w:val="12A37FC1"/>
    <w:rsid w:val="13D764B9"/>
    <w:rsid w:val="16B62616"/>
    <w:rsid w:val="184F7971"/>
    <w:rsid w:val="18630DEB"/>
    <w:rsid w:val="1914436C"/>
    <w:rsid w:val="19A81C6D"/>
    <w:rsid w:val="19FA10FE"/>
    <w:rsid w:val="1A2D42AA"/>
    <w:rsid w:val="1A990092"/>
    <w:rsid w:val="1B0F481E"/>
    <w:rsid w:val="1C100C44"/>
    <w:rsid w:val="1D964A08"/>
    <w:rsid w:val="20061D2C"/>
    <w:rsid w:val="205E68C3"/>
    <w:rsid w:val="20810AB8"/>
    <w:rsid w:val="2139293B"/>
    <w:rsid w:val="217869BC"/>
    <w:rsid w:val="217921F1"/>
    <w:rsid w:val="22374D27"/>
    <w:rsid w:val="226D6594"/>
    <w:rsid w:val="232905DA"/>
    <w:rsid w:val="235D0CB1"/>
    <w:rsid w:val="244004BE"/>
    <w:rsid w:val="270B17F3"/>
    <w:rsid w:val="27B40988"/>
    <w:rsid w:val="27C54704"/>
    <w:rsid w:val="284E450D"/>
    <w:rsid w:val="28AD07B6"/>
    <w:rsid w:val="292B3ABD"/>
    <w:rsid w:val="2C651563"/>
    <w:rsid w:val="2D033B21"/>
    <w:rsid w:val="2D1C6E85"/>
    <w:rsid w:val="329F74B3"/>
    <w:rsid w:val="32FF1806"/>
    <w:rsid w:val="3308699B"/>
    <w:rsid w:val="36337144"/>
    <w:rsid w:val="363870EF"/>
    <w:rsid w:val="388B636C"/>
    <w:rsid w:val="38F63B92"/>
    <w:rsid w:val="39450671"/>
    <w:rsid w:val="39B026C6"/>
    <w:rsid w:val="3A5E3CBE"/>
    <w:rsid w:val="3CE64768"/>
    <w:rsid w:val="3CF87B31"/>
    <w:rsid w:val="3EAF04B8"/>
    <w:rsid w:val="3F364848"/>
    <w:rsid w:val="410705A6"/>
    <w:rsid w:val="431B5E7D"/>
    <w:rsid w:val="4427499F"/>
    <w:rsid w:val="452E3A41"/>
    <w:rsid w:val="458129CA"/>
    <w:rsid w:val="458E6A9C"/>
    <w:rsid w:val="4BAF38BE"/>
    <w:rsid w:val="4CBB3D79"/>
    <w:rsid w:val="4D64603B"/>
    <w:rsid w:val="4F9B57EC"/>
    <w:rsid w:val="500D4CE4"/>
    <w:rsid w:val="506B60EB"/>
    <w:rsid w:val="52E768E3"/>
    <w:rsid w:val="54CE3F8B"/>
    <w:rsid w:val="561B1287"/>
    <w:rsid w:val="58B66317"/>
    <w:rsid w:val="5D7D45E9"/>
    <w:rsid w:val="5EE9653E"/>
    <w:rsid w:val="5FD5669C"/>
    <w:rsid w:val="60030FA7"/>
    <w:rsid w:val="600B4FF3"/>
    <w:rsid w:val="6029535D"/>
    <w:rsid w:val="63D3530A"/>
    <w:rsid w:val="644122D7"/>
    <w:rsid w:val="65E83931"/>
    <w:rsid w:val="67352EAE"/>
    <w:rsid w:val="67A8154D"/>
    <w:rsid w:val="6878338A"/>
    <w:rsid w:val="69E530DF"/>
    <w:rsid w:val="6A0E7FE5"/>
    <w:rsid w:val="6CEC5A45"/>
    <w:rsid w:val="6D696DC9"/>
    <w:rsid w:val="6FF07040"/>
    <w:rsid w:val="71467755"/>
    <w:rsid w:val="73113E4B"/>
    <w:rsid w:val="73754D91"/>
    <w:rsid w:val="74F842DD"/>
    <w:rsid w:val="757E516C"/>
    <w:rsid w:val="75900262"/>
    <w:rsid w:val="75A541E0"/>
    <w:rsid w:val="7767652A"/>
    <w:rsid w:val="78C8694C"/>
    <w:rsid w:val="796A1075"/>
    <w:rsid w:val="7B136915"/>
    <w:rsid w:val="7CC37CDF"/>
    <w:rsid w:val="7DA964DA"/>
    <w:rsid w:val="7E1369BA"/>
    <w:rsid w:val="7E753EF9"/>
    <w:rsid w:val="7E8D1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6"/>
    <w:qFormat/>
    <w:uiPriority w:val="0"/>
    <w:pPr>
      <w:keepNext/>
      <w:tabs>
        <w:tab w:val="left" w:pos="432"/>
      </w:tabs>
      <w:spacing w:before="100" w:beforeLines="100" w:after="100" w:afterLines="100" w:line="360" w:lineRule="auto"/>
      <w:jc w:val="left"/>
      <w:outlineLvl w:val="0"/>
    </w:pPr>
    <w:rPr>
      <w:rFonts w:ascii="黑体" w:hAnsi="黑体" w:eastAsia="黑体"/>
      <w:b/>
      <w:bCs/>
      <w:sz w:val="32"/>
      <w:szCs w:val="20"/>
    </w:rPr>
  </w:style>
  <w:style w:type="paragraph" w:styleId="4">
    <w:name w:val="heading 2"/>
    <w:basedOn w:val="1"/>
    <w:next w:val="1"/>
    <w:link w:val="13"/>
    <w:autoRedefine/>
    <w:semiHidden/>
    <w:unhideWhenUsed/>
    <w:qFormat/>
    <w:uiPriority w:val="0"/>
    <w:pPr>
      <w:keepNext/>
      <w:keepLines/>
      <w:spacing w:before="50" w:beforeLines="50" w:after="50" w:afterLines="50" w:line="360" w:lineRule="auto"/>
      <w:outlineLvl w:val="1"/>
    </w:pPr>
    <w:rPr>
      <w:rFonts w:ascii="Calibri Light" w:hAnsi="Calibri Light" w:eastAsia="黑体" w:cs="黑体"/>
      <w:bCs/>
      <w:sz w:val="30"/>
      <w:szCs w:val="32"/>
    </w:rPr>
  </w:style>
  <w:style w:type="paragraph" w:styleId="5">
    <w:name w:val="heading 3"/>
    <w:basedOn w:val="1"/>
    <w:next w:val="1"/>
    <w:link w:val="14"/>
    <w:autoRedefine/>
    <w:semiHidden/>
    <w:unhideWhenUsed/>
    <w:qFormat/>
    <w:uiPriority w:val="0"/>
    <w:pPr>
      <w:keepNext/>
      <w:keepLines/>
      <w:spacing w:before="50" w:beforeLines="50" w:after="50" w:afterLines="50" w:line="360" w:lineRule="auto"/>
      <w:outlineLvl w:val="2"/>
    </w:pPr>
    <w:rPr>
      <w:rFonts w:ascii="Calibri" w:hAnsi="Calibri" w:eastAsia="黑体" w:cs="黑体"/>
      <w:bCs/>
      <w:sz w:val="28"/>
      <w:szCs w:val="32"/>
    </w:rPr>
  </w:style>
  <w:style w:type="paragraph" w:styleId="6">
    <w:name w:val="heading 4"/>
    <w:basedOn w:val="1"/>
    <w:next w:val="1"/>
    <w:semiHidden/>
    <w:unhideWhenUsed/>
    <w:qFormat/>
    <w:uiPriority w:val="0"/>
    <w:pPr>
      <w:keepNext/>
      <w:keepLines/>
      <w:spacing w:before="50" w:beforeLines="50" w:after="50" w:afterLines="50" w:line="360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12">
    <w:name w:val="Default Paragraph Font"/>
    <w:semiHidden/>
    <w:unhideWhenUsed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7">
    <w:name w:val="Body Text Indent 2"/>
    <w:basedOn w:val="1"/>
    <w:next w:val="1"/>
    <w:autoRedefine/>
    <w:qFormat/>
    <w:uiPriority w:val="0"/>
    <w:rPr>
      <w:rFonts w:hint="eastAsia" w:ascii="宋体" w:hAnsi="宋体"/>
      <w:szCs w:val="28"/>
    </w:rPr>
  </w:style>
  <w:style w:type="paragraph" w:styleId="8">
    <w:name w:val="Balloon Text"/>
    <w:basedOn w:val="1"/>
    <w:link w:val="17"/>
    <w:qFormat/>
    <w:uiPriority w:val="0"/>
    <w:rPr>
      <w:sz w:val="18"/>
      <w:szCs w:val="18"/>
    </w:rPr>
  </w:style>
  <w:style w:type="paragraph" w:styleId="9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3">
    <w:name w:val="标题 2 Char"/>
    <w:link w:val="4"/>
    <w:autoRedefine/>
    <w:qFormat/>
    <w:locked/>
    <w:uiPriority w:val="0"/>
    <w:rPr>
      <w:rFonts w:ascii="Calibri Light" w:hAnsi="Calibri Light" w:eastAsia="黑体" w:cs="黑体"/>
      <w:bCs/>
      <w:sz w:val="30"/>
      <w:szCs w:val="32"/>
    </w:rPr>
  </w:style>
  <w:style w:type="character" w:customStyle="1" w:styleId="14">
    <w:name w:val="标题 3 Char"/>
    <w:link w:val="5"/>
    <w:autoRedefine/>
    <w:qFormat/>
    <w:uiPriority w:val="0"/>
    <w:rPr>
      <w:rFonts w:ascii="Calibri" w:hAnsi="Calibri" w:eastAsia="黑体" w:cs="黑体"/>
      <w:color w:val="000000"/>
      <w:kern w:val="2"/>
      <w:sz w:val="28"/>
      <w:lang w:val="en-US" w:eastAsia="zh-CN" w:bidi="ar-SA"/>
    </w:rPr>
  </w:style>
  <w:style w:type="paragraph" w:customStyle="1" w:styleId="15">
    <w:name w:val="_Style 4"/>
    <w:autoRedefine/>
    <w:qFormat/>
    <w:uiPriority w:val="99"/>
    <w:pPr>
      <w:widowControl w:val="0"/>
      <w:jc w:val="both"/>
    </w:pPr>
    <w:rPr>
      <w:rFonts w:ascii="Calibri" w:hAnsi="Calibri" w:eastAsia="仿宋_GB2312" w:cs="Times New Roman"/>
      <w:kern w:val="2"/>
      <w:sz w:val="24"/>
      <w:szCs w:val="22"/>
      <w:lang w:val="en-US" w:eastAsia="zh-CN" w:bidi="ar-SA"/>
    </w:rPr>
  </w:style>
  <w:style w:type="character" w:customStyle="1" w:styleId="16">
    <w:name w:val="标题 1 Char"/>
    <w:link w:val="3"/>
    <w:autoRedefine/>
    <w:qFormat/>
    <w:uiPriority w:val="0"/>
    <w:rPr>
      <w:rFonts w:ascii="黑体" w:hAnsi="黑体" w:eastAsia="黑体"/>
      <w:b/>
      <w:bCs/>
      <w:kern w:val="2"/>
      <w:sz w:val="32"/>
      <w:lang w:val="en-US" w:eastAsia="zh-CN" w:bidi="ar-SA"/>
    </w:rPr>
  </w:style>
  <w:style w:type="character" w:customStyle="1" w:styleId="17">
    <w:name w:val="批注框文本 Char"/>
    <w:basedOn w:val="12"/>
    <w:link w:val="8"/>
    <w:qFormat/>
    <w:uiPriority w:val="0"/>
    <w:rPr>
      <w:kern w:val="2"/>
      <w:sz w:val="18"/>
      <w:szCs w:val="18"/>
    </w:rPr>
  </w:style>
  <w:style w:type="character" w:customStyle="1" w:styleId="18">
    <w:name w:val="页脚 Char"/>
    <w:basedOn w:val="12"/>
    <w:link w:val="9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423</Words>
  <Characters>581</Characters>
  <Lines>6</Lines>
  <Paragraphs>1</Paragraphs>
  <TotalTime>0</TotalTime>
  <ScaleCrop>false</ScaleCrop>
  <LinksUpToDate>false</LinksUpToDate>
  <CharactersWithSpaces>589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2020-06-04T06:05:00Z</dcterms:created>
  <dc:creator>Administrator.USER-20181224DK</dc:creator>
  <cp:lastModifiedBy>lyang</cp:lastModifiedBy>
  <cp:lastPrinted>2023-02-10T06:48:00Z</cp:lastPrinted>
  <dcterms:modified xsi:type="dcterms:W3CDTF">2026-09-08T04:00:26Z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A082D3023CA54736A95BD5415250E8D7_13</vt:lpwstr>
  </property>
  <property fmtid="{D5CDD505-2E9C-101B-9397-08002B2CF9AE}" pid="4" name="KSOTemplateDocerSaveRecord">
    <vt:lpwstr>eyJoZGlkIjoiYmFhYTFmZmEwZmIzYjg0ZmFkYWJlMjkyMzViYjczYzYiLCJ1c2VySWQiOiI1NzcwNjUxMTcifQ==</vt:lpwstr>
  </property>
</Properties>
</file>